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81C" w:rsidRPr="00E021AA" w:rsidRDefault="004B381C" w:rsidP="002569DA">
      <w:pPr>
        <w:widowControl w:val="0"/>
        <w:autoSpaceDE w:val="0"/>
        <w:autoSpaceDN w:val="0"/>
        <w:adjustRightInd w:val="0"/>
        <w:jc w:val="both"/>
        <w:rPr>
          <w:rFonts w:asciiTheme="majorHAnsi" w:hAnsiTheme="majorHAnsi" w:cstheme="majorHAnsi"/>
          <w:b/>
          <w:color w:val="1A1A1A"/>
          <w:sz w:val="22"/>
          <w:szCs w:val="22"/>
          <w:lang w:val="es-CR"/>
        </w:rPr>
      </w:pPr>
      <w:bookmarkStart w:id="0" w:name="_GoBack"/>
      <w:r w:rsidRPr="00E021AA">
        <w:rPr>
          <w:rFonts w:asciiTheme="majorHAnsi" w:hAnsiTheme="majorHAnsi" w:cstheme="majorHAnsi"/>
          <w:b/>
          <w:color w:val="1A1A1A"/>
          <w:sz w:val="22"/>
          <w:szCs w:val="22"/>
          <w:lang w:val="es-CR"/>
        </w:rPr>
        <w:t>Estudio de caso sobre la partición de Costa Rica en ATC21S</w:t>
      </w:r>
      <w:r w:rsidR="00160D51">
        <w:rPr>
          <w:rFonts w:asciiTheme="majorHAnsi" w:hAnsiTheme="majorHAnsi" w:cstheme="majorHAnsi"/>
          <w:b/>
          <w:color w:val="1A1A1A"/>
          <w:sz w:val="22"/>
          <w:szCs w:val="22"/>
          <w:lang w:val="es-CR"/>
        </w:rPr>
        <w:t xml:space="preserve"> promoción </w:t>
      </w:r>
    </w:p>
    <w:p w:rsidR="004B381C" w:rsidRPr="00E021AA" w:rsidRDefault="004B381C" w:rsidP="002569DA">
      <w:pPr>
        <w:widowControl w:val="0"/>
        <w:autoSpaceDE w:val="0"/>
        <w:autoSpaceDN w:val="0"/>
        <w:adjustRightInd w:val="0"/>
        <w:jc w:val="both"/>
        <w:rPr>
          <w:rFonts w:asciiTheme="majorHAnsi" w:hAnsiTheme="majorHAnsi" w:cstheme="majorHAnsi"/>
          <w:b/>
          <w:color w:val="1A1A1A"/>
          <w:sz w:val="22"/>
          <w:szCs w:val="22"/>
          <w:lang w:val="en-US"/>
        </w:rPr>
      </w:pPr>
      <w:r w:rsidRPr="00E021AA">
        <w:rPr>
          <w:rFonts w:asciiTheme="majorHAnsi" w:hAnsiTheme="majorHAnsi" w:cstheme="majorHAnsi"/>
          <w:b/>
          <w:color w:val="1A1A1A"/>
          <w:sz w:val="22"/>
          <w:szCs w:val="22"/>
          <w:lang w:val="en-US"/>
        </w:rPr>
        <w:t>Propuesta de abstract</w:t>
      </w:r>
    </w:p>
    <w:p w:rsidR="004B381C" w:rsidRPr="00E021AA"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B381C" w:rsidRPr="004D7309" w:rsidRDefault="00DB2B80" w:rsidP="002569DA">
      <w:pPr>
        <w:widowControl w:val="0"/>
        <w:autoSpaceDE w:val="0"/>
        <w:autoSpaceDN w:val="0"/>
        <w:adjustRightInd w:val="0"/>
        <w:jc w:val="both"/>
        <w:rPr>
          <w:rFonts w:asciiTheme="majorHAnsi" w:hAnsiTheme="majorHAnsi" w:cstheme="majorHAnsi"/>
          <w:color w:val="1A1A1A"/>
          <w:sz w:val="22"/>
          <w:szCs w:val="22"/>
          <w:lang w:val="en-US"/>
        </w:rPr>
      </w:pPr>
      <w:r w:rsidRPr="00DB2B80">
        <w:rPr>
          <w:rFonts w:asciiTheme="majorHAnsi" w:hAnsiTheme="majorHAnsi" w:cstheme="majorHAnsi"/>
          <w:color w:val="1A1A1A"/>
          <w:sz w:val="22"/>
          <w:szCs w:val="22"/>
          <w:lang w:val="en-US"/>
        </w:rPr>
        <w:t xml:space="preserve">In response to </w:t>
      </w:r>
      <w:r w:rsidR="00F903C5">
        <w:rPr>
          <w:rFonts w:asciiTheme="majorHAnsi" w:hAnsiTheme="majorHAnsi" w:cstheme="majorHAnsi"/>
          <w:color w:val="1A1A1A"/>
          <w:sz w:val="22"/>
          <w:szCs w:val="22"/>
          <w:lang w:val="en-US"/>
        </w:rPr>
        <w:t>the</w:t>
      </w:r>
      <w:r w:rsidRPr="00DB2B80">
        <w:rPr>
          <w:rFonts w:asciiTheme="majorHAnsi" w:hAnsiTheme="majorHAnsi" w:cstheme="majorHAnsi"/>
          <w:color w:val="1A1A1A"/>
          <w:sz w:val="22"/>
          <w:szCs w:val="22"/>
          <w:lang w:val="en-US"/>
        </w:rPr>
        <w:t xml:space="preserve"> request of the Interamerican Development Bank (IBD)</w:t>
      </w:r>
      <w:r w:rsidR="00F903C5" w:rsidRPr="00DB2B80">
        <w:rPr>
          <w:rFonts w:asciiTheme="majorHAnsi" w:hAnsiTheme="majorHAnsi" w:cstheme="majorHAnsi"/>
          <w:color w:val="1A1A1A"/>
          <w:sz w:val="22"/>
          <w:szCs w:val="22"/>
          <w:lang w:val="en-US"/>
        </w:rPr>
        <w:t>, and</w:t>
      </w:r>
      <w:r>
        <w:rPr>
          <w:rFonts w:asciiTheme="majorHAnsi" w:hAnsiTheme="majorHAnsi" w:cstheme="majorHAnsi"/>
          <w:color w:val="1A1A1A"/>
          <w:sz w:val="22"/>
          <w:szCs w:val="22"/>
          <w:lang w:val="en-US"/>
        </w:rPr>
        <w:t xml:space="preserve"> with the support of </w:t>
      </w:r>
      <w:r w:rsidRPr="00F903C5">
        <w:rPr>
          <w:rFonts w:asciiTheme="majorHAnsi" w:hAnsiTheme="majorHAnsi" w:cstheme="majorHAnsi"/>
          <w:color w:val="1A1A1A"/>
          <w:sz w:val="22"/>
          <w:szCs w:val="22"/>
          <w:highlight w:val="yellow"/>
          <w:lang w:val="en-US"/>
        </w:rPr>
        <w:t>Intel América Latina</w:t>
      </w:r>
      <w:r>
        <w:rPr>
          <w:rFonts w:asciiTheme="majorHAnsi" w:hAnsiTheme="majorHAnsi" w:cstheme="majorHAnsi"/>
          <w:color w:val="1A1A1A"/>
          <w:sz w:val="22"/>
          <w:szCs w:val="22"/>
          <w:lang w:val="en-US"/>
        </w:rPr>
        <w:t xml:space="preserve"> and</w:t>
      </w:r>
      <w:r w:rsidRPr="00DB2B80">
        <w:rPr>
          <w:rFonts w:asciiTheme="majorHAnsi" w:hAnsiTheme="majorHAnsi" w:cstheme="majorHAnsi"/>
          <w:color w:val="1A1A1A"/>
          <w:sz w:val="22"/>
          <w:szCs w:val="22"/>
          <w:lang w:val="en-US"/>
        </w:rPr>
        <w:t xml:space="preserve"> </w:t>
      </w:r>
      <w:r w:rsidRPr="00F903C5">
        <w:rPr>
          <w:rFonts w:asciiTheme="majorHAnsi" w:hAnsiTheme="majorHAnsi" w:cstheme="majorHAnsi"/>
          <w:color w:val="1A1A1A"/>
          <w:sz w:val="22"/>
          <w:szCs w:val="22"/>
          <w:highlight w:val="yellow"/>
          <w:lang w:val="en-US"/>
        </w:rPr>
        <w:t>Microsoft Latinoamérica</w:t>
      </w:r>
      <w:r>
        <w:rPr>
          <w:rFonts w:asciiTheme="majorHAnsi" w:hAnsiTheme="majorHAnsi" w:cstheme="majorHAnsi"/>
          <w:color w:val="1A1A1A"/>
          <w:sz w:val="22"/>
          <w:szCs w:val="22"/>
          <w:lang w:val="en-US"/>
        </w:rPr>
        <w:t xml:space="preserve">, the ATC21S consortium authorized the creation of a </w:t>
      </w:r>
      <w:r w:rsidR="00F903C5">
        <w:rPr>
          <w:rFonts w:asciiTheme="majorHAnsi" w:hAnsiTheme="majorHAnsi" w:cstheme="majorHAnsi"/>
          <w:color w:val="1A1A1A"/>
          <w:sz w:val="22"/>
          <w:szCs w:val="22"/>
          <w:lang w:val="en-US"/>
        </w:rPr>
        <w:t>Latin American</w:t>
      </w:r>
      <w:r>
        <w:rPr>
          <w:rFonts w:asciiTheme="majorHAnsi" w:hAnsiTheme="majorHAnsi" w:cstheme="majorHAnsi"/>
          <w:color w:val="1A1A1A"/>
          <w:sz w:val="22"/>
          <w:szCs w:val="22"/>
          <w:lang w:val="en-US"/>
        </w:rPr>
        <w:t xml:space="preserve"> Chapter, </w:t>
      </w:r>
      <w:r w:rsidR="00F903C5">
        <w:rPr>
          <w:rFonts w:asciiTheme="majorHAnsi" w:hAnsiTheme="majorHAnsi" w:cstheme="majorHAnsi"/>
          <w:color w:val="1A1A1A"/>
          <w:sz w:val="22"/>
          <w:szCs w:val="22"/>
          <w:lang w:val="en-US"/>
        </w:rPr>
        <w:t>with Cost</w:t>
      </w:r>
      <w:r>
        <w:rPr>
          <w:rFonts w:asciiTheme="majorHAnsi" w:hAnsiTheme="majorHAnsi" w:cstheme="majorHAnsi"/>
          <w:color w:val="1A1A1A"/>
          <w:sz w:val="22"/>
          <w:szCs w:val="22"/>
          <w:lang w:val="en-US"/>
        </w:rPr>
        <w:t xml:space="preserve">a Rica as the first associate </w:t>
      </w:r>
      <w:r w:rsidR="00F903C5">
        <w:rPr>
          <w:rFonts w:asciiTheme="majorHAnsi" w:hAnsiTheme="majorHAnsi" w:cstheme="majorHAnsi"/>
          <w:color w:val="1A1A1A"/>
          <w:sz w:val="22"/>
          <w:szCs w:val="22"/>
          <w:lang w:val="en-US"/>
        </w:rPr>
        <w:t xml:space="preserve">country from the region. </w:t>
      </w:r>
      <w:r w:rsidR="00F903C5" w:rsidRPr="00F903C5">
        <w:rPr>
          <w:rFonts w:asciiTheme="majorHAnsi" w:hAnsiTheme="majorHAnsi" w:cstheme="majorHAnsi"/>
          <w:color w:val="1A1A1A"/>
          <w:sz w:val="22"/>
          <w:szCs w:val="22"/>
          <w:lang w:val="en-US"/>
        </w:rPr>
        <w:t>In Costa Rica, the project is called “</w:t>
      </w:r>
      <w:r w:rsidR="004B381C" w:rsidRPr="00F903C5">
        <w:rPr>
          <w:rFonts w:asciiTheme="majorHAnsi" w:hAnsiTheme="majorHAnsi" w:cstheme="majorHAnsi"/>
          <w:color w:val="1A1A1A"/>
          <w:sz w:val="22"/>
          <w:szCs w:val="22"/>
          <w:highlight w:val="yellow"/>
          <w:lang w:val="en-US"/>
        </w:rPr>
        <w:t>Evaluación de las Competencias del siglo XX</w:t>
      </w:r>
      <w:r w:rsidR="004B381C" w:rsidRPr="00F903C5">
        <w:rPr>
          <w:rFonts w:asciiTheme="majorHAnsi" w:hAnsiTheme="majorHAnsi" w:cstheme="majorHAnsi"/>
          <w:color w:val="1A1A1A"/>
          <w:sz w:val="22"/>
          <w:szCs w:val="22"/>
          <w:lang w:val="en-US"/>
        </w:rPr>
        <w:t>I”</w:t>
      </w:r>
      <w:r w:rsidR="00F903C5" w:rsidRPr="00F903C5">
        <w:rPr>
          <w:rFonts w:asciiTheme="majorHAnsi" w:hAnsiTheme="majorHAnsi" w:cstheme="majorHAnsi"/>
          <w:color w:val="1A1A1A"/>
          <w:sz w:val="22"/>
          <w:szCs w:val="22"/>
          <w:lang w:val="en-US"/>
        </w:rPr>
        <w:t xml:space="preserve"> and is being implemented by the </w:t>
      </w:r>
      <w:r w:rsidR="00F903C5" w:rsidRPr="00F903C5">
        <w:rPr>
          <w:rFonts w:asciiTheme="majorHAnsi" w:hAnsiTheme="majorHAnsi" w:cstheme="majorHAnsi"/>
          <w:color w:val="1A1A1A"/>
          <w:sz w:val="22"/>
          <w:szCs w:val="22"/>
          <w:highlight w:val="yellow"/>
          <w:lang w:val="en-US"/>
        </w:rPr>
        <w:t>Public Ministry of Education</w:t>
      </w:r>
      <w:r w:rsidR="00F903C5" w:rsidRPr="00F903C5">
        <w:rPr>
          <w:rFonts w:asciiTheme="majorHAnsi" w:hAnsiTheme="majorHAnsi" w:cstheme="majorHAnsi"/>
          <w:color w:val="1A1A1A"/>
          <w:sz w:val="22"/>
          <w:szCs w:val="22"/>
          <w:lang w:val="en-US"/>
        </w:rPr>
        <w:t xml:space="preserve"> </w:t>
      </w:r>
      <w:r w:rsidR="004B381C" w:rsidRPr="00F903C5">
        <w:rPr>
          <w:rFonts w:asciiTheme="majorHAnsi" w:hAnsiTheme="majorHAnsi" w:cstheme="majorHAnsi"/>
          <w:color w:val="1A1A1A"/>
          <w:sz w:val="22"/>
          <w:szCs w:val="22"/>
          <w:lang w:val="en-US"/>
        </w:rPr>
        <w:t xml:space="preserve">(MEP) </w:t>
      </w:r>
      <w:r w:rsidR="00F903C5" w:rsidRPr="00F903C5">
        <w:rPr>
          <w:rFonts w:asciiTheme="majorHAnsi" w:hAnsiTheme="majorHAnsi" w:cstheme="majorHAnsi"/>
          <w:color w:val="1A1A1A"/>
          <w:sz w:val="22"/>
          <w:szCs w:val="22"/>
          <w:lang w:val="en-US"/>
        </w:rPr>
        <w:t>and the</w:t>
      </w:r>
      <w:r w:rsidR="004B381C" w:rsidRPr="00F903C5">
        <w:rPr>
          <w:rFonts w:asciiTheme="majorHAnsi" w:hAnsiTheme="majorHAnsi" w:cstheme="majorHAnsi"/>
          <w:color w:val="1A1A1A"/>
          <w:sz w:val="22"/>
          <w:szCs w:val="22"/>
          <w:lang w:val="en-US"/>
        </w:rPr>
        <w:t xml:space="preserve"> </w:t>
      </w:r>
      <w:r w:rsidR="004B381C" w:rsidRPr="00F903C5">
        <w:rPr>
          <w:rFonts w:asciiTheme="majorHAnsi" w:hAnsiTheme="majorHAnsi" w:cstheme="majorHAnsi"/>
          <w:color w:val="1A1A1A"/>
          <w:sz w:val="22"/>
          <w:szCs w:val="22"/>
          <w:highlight w:val="yellow"/>
          <w:lang w:val="en-US"/>
        </w:rPr>
        <w:t>Fundación Omar Dengo</w:t>
      </w:r>
      <w:r w:rsidR="004B381C" w:rsidRPr="00F903C5">
        <w:rPr>
          <w:rFonts w:asciiTheme="majorHAnsi" w:hAnsiTheme="majorHAnsi" w:cstheme="majorHAnsi"/>
          <w:color w:val="1A1A1A"/>
          <w:sz w:val="22"/>
          <w:szCs w:val="22"/>
          <w:lang w:val="en-US"/>
        </w:rPr>
        <w:t xml:space="preserve"> (FOD)</w:t>
      </w:r>
      <w:r w:rsidR="00F903C5" w:rsidRPr="00F903C5">
        <w:rPr>
          <w:rFonts w:asciiTheme="majorHAnsi" w:hAnsiTheme="majorHAnsi" w:cstheme="majorHAnsi"/>
          <w:color w:val="1A1A1A"/>
          <w:sz w:val="22"/>
          <w:szCs w:val="22"/>
          <w:lang w:val="en-US"/>
        </w:rPr>
        <w:t>, with the aid of the Costa Rica-</w:t>
      </w:r>
      <w:r w:rsidR="00F903C5">
        <w:rPr>
          <w:rFonts w:asciiTheme="majorHAnsi" w:hAnsiTheme="majorHAnsi" w:cstheme="majorHAnsi"/>
          <w:color w:val="1A1A1A"/>
          <w:sz w:val="22"/>
          <w:szCs w:val="22"/>
          <w:lang w:val="en-US"/>
        </w:rPr>
        <w:t xml:space="preserve">USA Foundation for Cooperation (CRUSA). </w:t>
      </w:r>
      <w:r w:rsidR="00F903C5" w:rsidRPr="004D7309">
        <w:rPr>
          <w:rFonts w:asciiTheme="majorHAnsi" w:hAnsiTheme="majorHAnsi" w:cstheme="majorHAnsi"/>
          <w:color w:val="1A1A1A"/>
          <w:sz w:val="22"/>
          <w:szCs w:val="22"/>
          <w:lang w:val="en-US"/>
        </w:rPr>
        <w:t xml:space="preserve">This project hopes that the </w:t>
      </w:r>
      <w:r w:rsidR="004D7309" w:rsidRPr="004D7309">
        <w:rPr>
          <w:rFonts w:asciiTheme="majorHAnsi" w:hAnsiTheme="majorHAnsi" w:cstheme="majorHAnsi"/>
          <w:color w:val="1A1A1A"/>
          <w:sz w:val="22"/>
          <w:szCs w:val="22"/>
          <w:lang w:val="en-US"/>
        </w:rPr>
        <w:t>knowledge acquired in Costa Rica can be use</w:t>
      </w:r>
      <w:r w:rsidR="004D7309">
        <w:rPr>
          <w:rFonts w:asciiTheme="majorHAnsi" w:hAnsiTheme="majorHAnsi" w:cstheme="majorHAnsi"/>
          <w:color w:val="1A1A1A"/>
          <w:sz w:val="22"/>
          <w:szCs w:val="22"/>
          <w:lang w:val="en-US"/>
        </w:rPr>
        <w:t xml:space="preserve">d to disseminate the experience to the rest of the region. </w:t>
      </w:r>
    </w:p>
    <w:p w:rsidR="004B381C" w:rsidRPr="004D7309"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B381C" w:rsidRPr="004D7309" w:rsidRDefault="004D7309" w:rsidP="002569DA">
      <w:pPr>
        <w:widowControl w:val="0"/>
        <w:autoSpaceDE w:val="0"/>
        <w:autoSpaceDN w:val="0"/>
        <w:adjustRightInd w:val="0"/>
        <w:jc w:val="both"/>
        <w:rPr>
          <w:rFonts w:asciiTheme="majorHAnsi" w:hAnsiTheme="majorHAnsi" w:cstheme="majorHAnsi"/>
          <w:color w:val="1A1A1A"/>
          <w:sz w:val="22"/>
          <w:szCs w:val="22"/>
          <w:lang w:val="en-US"/>
        </w:rPr>
      </w:pPr>
      <w:r w:rsidRPr="004D7309">
        <w:rPr>
          <w:rFonts w:asciiTheme="majorHAnsi" w:hAnsiTheme="majorHAnsi" w:cstheme="majorHAnsi"/>
          <w:color w:val="1A1A1A"/>
          <w:sz w:val="22"/>
          <w:szCs w:val="22"/>
          <w:lang w:val="en-US"/>
        </w:rPr>
        <w:t xml:space="preserve">The main goal of the Latin American Chapter is to validate the instruments that have been designed so </w:t>
      </w:r>
      <w:r>
        <w:rPr>
          <w:rFonts w:asciiTheme="majorHAnsi" w:hAnsiTheme="majorHAnsi" w:cstheme="majorHAnsi"/>
          <w:color w:val="1A1A1A"/>
          <w:sz w:val="22"/>
          <w:szCs w:val="22"/>
          <w:lang w:val="en-US"/>
        </w:rPr>
        <w:t>far, in order to be able to measure the 21</w:t>
      </w:r>
      <w:r w:rsidRPr="00995F11">
        <w:rPr>
          <w:rFonts w:asciiTheme="majorHAnsi" w:hAnsiTheme="majorHAnsi" w:cstheme="majorHAnsi"/>
          <w:color w:val="1A1A1A"/>
          <w:sz w:val="22"/>
          <w:szCs w:val="22"/>
          <w:lang w:val="en-US"/>
        </w:rPr>
        <w:t>st</w:t>
      </w:r>
      <w:r>
        <w:rPr>
          <w:rFonts w:asciiTheme="majorHAnsi" w:hAnsiTheme="majorHAnsi" w:cstheme="majorHAnsi"/>
          <w:color w:val="1A1A1A"/>
          <w:sz w:val="22"/>
          <w:szCs w:val="22"/>
          <w:lang w:val="en-US"/>
        </w:rPr>
        <w:t xml:space="preserve"> century skills and to contextualize them in the Latin American countries. </w:t>
      </w:r>
    </w:p>
    <w:p w:rsidR="004B381C" w:rsidRPr="004D7309"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B381C" w:rsidRPr="00160D51" w:rsidRDefault="004D7309" w:rsidP="002569DA">
      <w:pPr>
        <w:widowControl w:val="0"/>
        <w:autoSpaceDE w:val="0"/>
        <w:autoSpaceDN w:val="0"/>
        <w:adjustRightInd w:val="0"/>
        <w:jc w:val="both"/>
        <w:rPr>
          <w:rFonts w:asciiTheme="majorHAnsi" w:hAnsiTheme="majorHAnsi" w:cstheme="majorHAnsi"/>
          <w:color w:val="1A1A1A"/>
          <w:sz w:val="22"/>
          <w:szCs w:val="22"/>
          <w:lang w:val="en-US"/>
        </w:rPr>
      </w:pPr>
      <w:r w:rsidRPr="004D7309">
        <w:rPr>
          <w:rFonts w:asciiTheme="majorHAnsi" w:hAnsiTheme="majorHAnsi" w:cstheme="majorHAnsi"/>
          <w:color w:val="1A1A1A"/>
          <w:sz w:val="22"/>
          <w:szCs w:val="22"/>
          <w:lang w:val="en-US"/>
        </w:rPr>
        <w:t xml:space="preserve">With </w:t>
      </w:r>
      <w:r w:rsidRPr="00160D51">
        <w:rPr>
          <w:rFonts w:asciiTheme="majorHAnsi" w:hAnsiTheme="majorHAnsi" w:cstheme="majorHAnsi"/>
          <w:color w:val="1A1A1A"/>
          <w:sz w:val="22"/>
          <w:szCs w:val="22"/>
          <w:lang w:val="en-US"/>
        </w:rPr>
        <w:t xml:space="preserve">a very active participation in the project, </w:t>
      </w:r>
      <w:r w:rsidR="002569DA" w:rsidRPr="00160D51">
        <w:rPr>
          <w:rFonts w:asciiTheme="majorHAnsi" w:hAnsiTheme="majorHAnsi" w:cstheme="majorHAnsi"/>
          <w:color w:val="1A1A1A"/>
          <w:sz w:val="22"/>
          <w:szCs w:val="22"/>
          <w:lang w:val="en-US"/>
        </w:rPr>
        <w:t>Costa Rica</w:t>
      </w:r>
      <w:r w:rsidR="00E021AA" w:rsidRPr="00160D51">
        <w:rPr>
          <w:rFonts w:asciiTheme="majorHAnsi" w:hAnsiTheme="majorHAnsi" w:cstheme="majorHAnsi"/>
          <w:color w:val="1A1A1A"/>
          <w:sz w:val="22"/>
          <w:szCs w:val="22"/>
          <w:lang w:val="en-US"/>
        </w:rPr>
        <w:t xml:space="preserve"> </w:t>
      </w:r>
      <w:r w:rsidRPr="00160D51">
        <w:rPr>
          <w:rFonts w:asciiTheme="majorHAnsi" w:hAnsiTheme="majorHAnsi" w:cstheme="majorHAnsi"/>
          <w:color w:val="1A1A1A"/>
          <w:sz w:val="22"/>
          <w:szCs w:val="22"/>
          <w:lang w:val="en-US"/>
        </w:rPr>
        <w:t xml:space="preserve">aims to improve the quality of </w:t>
      </w:r>
      <w:r w:rsidR="00C3415A">
        <w:rPr>
          <w:rFonts w:asciiTheme="majorHAnsi" w:hAnsiTheme="majorHAnsi" w:cstheme="majorHAnsi"/>
          <w:color w:val="1A1A1A"/>
          <w:sz w:val="22"/>
          <w:szCs w:val="22"/>
          <w:lang w:val="en-US"/>
        </w:rPr>
        <w:t xml:space="preserve">its </w:t>
      </w:r>
      <w:r w:rsidRPr="00160D51">
        <w:rPr>
          <w:rFonts w:asciiTheme="majorHAnsi" w:hAnsiTheme="majorHAnsi" w:cstheme="majorHAnsi"/>
          <w:color w:val="1A1A1A"/>
          <w:sz w:val="22"/>
          <w:szCs w:val="22"/>
          <w:lang w:val="en-US"/>
        </w:rPr>
        <w:t xml:space="preserve">education </w:t>
      </w:r>
      <w:r w:rsidR="00160D51" w:rsidRPr="00160D51">
        <w:rPr>
          <w:rFonts w:asciiTheme="majorHAnsi" w:hAnsiTheme="majorHAnsi" w:cstheme="majorHAnsi"/>
          <w:color w:val="1A1A1A"/>
          <w:sz w:val="22"/>
          <w:szCs w:val="22"/>
          <w:lang w:val="en-US"/>
        </w:rPr>
        <w:t>by promoting changes in educational policies. Furthermore, the country wants to offer educational resources for the development and the assessment of the 21st century skills</w:t>
      </w:r>
      <w:r w:rsidR="00C43F13">
        <w:rPr>
          <w:rFonts w:asciiTheme="majorHAnsi" w:hAnsiTheme="majorHAnsi" w:cstheme="majorHAnsi"/>
          <w:color w:val="1A1A1A"/>
          <w:sz w:val="22"/>
          <w:szCs w:val="22"/>
          <w:lang w:val="en-US"/>
        </w:rPr>
        <w:t xml:space="preserve"> through educational environments that rely on the efficient use of digital technologies</w:t>
      </w:r>
      <w:r w:rsidR="00C3415A">
        <w:rPr>
          <w:rFonts w:asciiTheme="majorHAnsi" w:hAnsiTheme="majorHAnsi" w:cstheme="majorHAnsi"/>
          <w:color w:val="1A1A1A"/>
          <w:sz w:val="22"/>
          <w:szCs w:val="22"/>
          <w:lang w:val="en-US"/>
        </w:rPr>
        <w:t>, for all Latin American countries</w:t>
      </w:r>
      <w:r w:rsidR="00C43F13">
        <w:rPr>
          <w:rFonts w:asciiTheme="majorHAnsi" w:hAnsiTheme="majorHAnsi" w:cstheme="majorHAnsi"/>
          <w:color w:val="1A1A1A"/>
          <w:sz w:val="22"/>
          <w:szCs w:val="22"/>
          <w:lang w:val="en-US"/>
        </w:rPr>
        <w:t xml:space="preserve">. </w:t>
      </w:r>
    </w:p>
    <w:p w:rsidR="004B381C" w:rsidRPr="00160D51"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637C7B" w:rsidRPr="00C3415A" w:rsidRDefault="00C3415A" w:rsidP="00637C7B">
      <w:pPr>
        <w:widowControl w:val="0"/>
        <w:autoSpaceDE w:val="0"/>
        <w:autoSpaceDN w:val="0"/>
        <w:adjustRightInd w:val="0"/>
        <w:jc w:val="both"/>
        <w:rPr>
          <w:rFonts w:asciiTheme="majorHAnsi" w:hAnsiTheme="majorHAnsi" w:cstheme="majorHAnsi"/>
          <w:color w:val="1A1A1A"/>
          <w:sz w:val="22"/>
          <w:szCs w:val="22"/>
          <w:lang w:val="en-US"/>
        </w:rPr>
      </w:pPr>
      <w:r w:rsidRPr="00C3415A">
        <w:rPr>
          <w:rFonts w:asciiTheme="majorHAnsi" w:hAnsiTheme="majorHAnsi" w:cstheme="majorHAnsi"/>
          <w:color w:val="1A1A1A"/>
          <w:sz w:val="22"/>
          <w:szCs w:val="22"/>
          <w:lang w:val="en-US"/>
        </w:rPr>
        <w:t xml:space="preserve">The </w:t>
      </w:r>
      <w:r w:rsidR="005420B7">
        <w:rPr>
          <w:rFonts w:asciiTheme="majorHAnsi" w:hAnsiTheme="majorHAnsi" w:cstheme="majorHAnsi"/>
          <w:color w:val="1A1A1A"/>
          <w:sz w:val="22"/>
          <w:szCs w:val="22"/>
          <w:lang w:val="en-US"/>
        </w:rPr>
        <w:t>also act</w:t>
      </w:r>
      <w:r w:rsidRPr="00C3415A">
        <w:rPr>
          <w:rFonts w:asciiTheme="majorHAnsi" w:hAnsiTheme="majorHAnsi" w:cstheme="majorHAnsi"/>
          <w:color w:val="1A1A1A"/>
          <w:sz w:val="22"/>
          <w:szCs w:val="22"/>
          <w:lang w:val="en-US"/>
        </w:rPr>
        <w:t xml:space="preserve">ive </w:t>
      </w:r>
      <w:r w:rsidR="005420B7" w:rsidRPr="00C3415A">
        <w:rPr>
          <w:rFonts w:asciiTheme="majorHAnsi" w:hAnsiTheme="majorHAnsi" w:cstheme="majorHAnsi"/>
          <w:color w:val="1A1A1A"/>
          <w:sz w:val="22"/>
          <w:szCs w:val="22"/>
          <w:lang w:val="en-US"/>
        </w:rPr>
        <w:t>participation</w:t>
      </w:r>
      <w:r w:rsidRPr="00C3415A">
        <w:rPr>
          <w:rFonts w:asciiTheme="majorHAnsi" w:hAnsiTheme="majorHAnsi" w:cstheme="majorHAnsi"/>
          <w:color w:val="1A1A1A"/>
          <w:sz w:val="22"/>
          <w:szCs w:val="22"/>
          <w:lang w:val="en-US"/>
        </w:rPr>
        <w:t xml:space="preserve"> of teachers in this research process will encourage the creation of new educational resources that allow t</w:t>
      </w:r>
      <w:r>
        <w:rPr>
          <w:rFonts w:asciiTheme="majorHAnsi" w:hAnsiTheme="majorHAnsi" w:cstheme="majorHAnsi"/>
          <w:color w:val="1A1A1A"/>
          <w:sz w:val="22"/>
          <w:szCs w:val="22"/>
          <w:lang w:val="en-US"/>
        </w:rPr>
        <w:t xml:space="preserve">he teaching and assessment of these skills, as well as their spreading through virtual platforms. </w:t>
      </w:r>
      <w:r w:rsidRPr="00C3415A">
        <w:rPr>
          <w:rFonts w:asciiTheme="majorHAnsi" w:hAnsiTheme="majorHAnsi" w:cstheme="majorHAnsi"/>
          <w:color w:val="1A1A1A"/>
          <w:sz w:val="22"/>
          <w:szCs w:val="22"/>
          <w:lang w:val="en-US"/>
        </w:rPr>
        <w:t>The experience gained with ATC21S will be used to motivate new assessment models that can be applied to the already exist</w:t>
      </w:r>
      <w:r>
        <w:rPr>
          <w:rFonts w:asciiTheme="majorHAnsi" w:hAnsiTheme="majorHAnsi" w:cstheme="majorHAnsi"/>
          <w:color w:val="1A1A1A"/>
          <w:sz w:val="22"/>
          <w:szCs w:val="22"/>
          <w:lang w:val="en-US"/>
        </w:rPr>
        <w:t xml:space="preserve">ing learning programs in every level and subject matter of the national curriculum, as well as of the Latin American </w:t>
      </w:r>
      <w:r w:rsidR="005420B7">
        <w:rPr>
          <w:rFonts w:asciiTheme="majorHAnsi" w:hAnsiTheme="majorHAnsi" w:cstheme="majorHAnsi"/>
          <w:color w:val="1A1A1A"/>
          <w:sz w:val="22"/>
          <w:szCs w:val="22"/>
          <w:lang w:val="en-US"/>
        </w:rPr>
        <w:t>countries</w:t>
      </w:r>
      <w:r>
        <w:rPr>
          <w:rFonts w:asciiTheme="majorHAnsi" w:hAnsiTheme="majorHAnsi" w:cstheme="majorHAnsi"/>
          <w:color w:val="1A1A1A"/>
          <w:sz w:val="22"/>
          <w:szCs w:val="22"/>
          <w:lang w:val="en-US"/>
        </w:rPr>
        <w:t xml:space="preserve"> curricula. </w:t>
      </w:r>
    </w:p>
    <w:p w:rsidR="00637C7B" w:rsidRPr="00C3415A" w:rsidRDefault="00637C7B" w:rsidP="002569DA">
      <w:pPr>
        <w:widowControl w:val="0"/>
        <w:autoSpaceDE w:val="0"/>
        <w:autoSpaceDN w:val="0"/>
        <w:adjustRightInd w:val="0"/>
        <w:jc w:val="both"/>
        <w:rPr>
          <w:rFonts w:asciiTheme="majorHAnsi" w:hAnsiTheme="majorHAnsi" w:cstheme="majorHAnsi"/>
          <w:color w:val="1A1A1A"/>
          <w:sz w:val="22"/>
          <w:szCs w:val="22"/>
          <w:lang w:val="en-US"/>
        </w:rPr>
      </w:pPr>
    </w:p>
    <w:p w:rsidR="00993F17" w:rsidRPr="00995F11" w:rsidRDefault="005420B7" w:rsidP="002569DA">
      <w:pPr>
        <w:widowControl w:val="0"/>
        <w:autoSpaceDE w:val="0"/>
        <w:autoSpaceDN w:val="0"/>
        <w:adjustRightInd w:val="0"/>
        <w:jc w:val="both"/>
        <w:rPr>
          <w:rFonts w:asciiTheme="majorHAnsi" w:hAnsiTheme="majorHAnsi" w:cstheme="majorHAnsi"/>
          <w:color w:val="1A1A1A"/>
          <w:sz w:val="22"/>
          <w:szCs w:val="22"/>
          <w:lang w:val="en-US"/>
        </w:rPr>
      </w:pPr>
      <w:r w:rsidRPr="005420B7">
        <w:rPr>
          <w:rFonts w:asciiTheme="majorHAnsi" w:hAnsiTheme="majorHAnsi" w:cstheme="majorHAnsi"/>
          <w:color w:val="1A1A1A"/>
          <w:sz w:val="22"/>
          <w:szCs w:val="22"/>
          <w:lang w:val="en-US"/>
        </w:rPr>
        <w:t>The project will put a special emph</w:t>
      </w:r>
      <w:r w:rsidR="00637C7B" w:rsidRPr="005420B7">
        <w:rPr>
          <w:rFonts w:asciiTheme="majorHAnsi" w:hAnsiTheme="majorHAnsi" w:cstheme="majorHAnsi"/>
          <w:color w:val="1A1A1A"/>
          <w:sz w:val="22"/>
          <w:szCs w:val="22"/>
          <w:lang w:val="en-US"/>
        </w:rPr>
        <w:t xml:space="preserve">asis </w:t>
      </w:r>
      <w:r w:rsidRPr="005420B7">
        <w:rPr>
          <w:rFonts w:asciiTheme="majorHAnsi" w:hAnsiTheme="majorHAnsi" w:cstheme="majorHAnsi"/>
          <w:color w:val="1A1A1A"/>
          <w:sz w:val="22"/>
          <w:szCs w:val="22"/>
          <w:lang w:val="en-US"/>
        </w:rPr>
        <w:t xml:space="preserve">on the promotion and respect of </w:t>
      </w:r>
      <w:r w:rsidRPr="00995F11">
        <w:rPr>
          <w:rFonts w:asciiTheme="majorHAnsi" w:hAnsiTheme="majorHAnsi" w:cstheme="majorHAnsi"/>
          <w:color w:val="1A1A1A"/>
          <w:sz w:val="22"/>
          <w:szCs w:val="22"/>
          <w:lang w:val="en-US"/>
        </w:rPr>
        <w:t xml:space="preserve">interculturality and diversity of all countries, the integration of their people, the </w:t>
      </w:r>
      <w:r w:rsidR="00E74E49" w:rsidRPr="00995F11">
        <w:rPr>
          <w:rFonts w:asciiTheme="majorHAnsi" w:hAnsiTheme="majorHAnsi" w:cstheme="majorHAnsi"/>
          <w:color w:val="1A1A1A"/>
          <w:sz w:val="22"/>
          <w:szCs w:val="22"/>
          <w:lang w:val="en-US"/>
        </w:rPr>
        <w:t xml:space="preserve">promotion of citizenship, freedom of expression and the dynamic use of virtual environments in education. Through this </w:t>
      </w:r>
      <w:r w:rsidR="00993F17" w:rsidRPr="00995F11">
        <w:rPr>
          <w:rFonts w:asciiTheme="majorHAnsi" w:hAnsiTheme="majorHAnsi" w:cstheme="majorHAnsi"/>
          <w:color w:val="1A1A1A"/>
          <w:sz w:val="22"/>
          <w:szCs w:val="22"/>
          <w:lang w:val="en-US"/>
        </w:rPr>
        <w:t>initiative</w:t>
      </w:r>
      <w:r w:rsidR="00E74E49" w:rsidRPr="00995F11">
        <w:rPr>
          <w:rFonts w:asciiTheme="majorHAnsi" w:hAnsiTheme="majorHAnsi" w:cstheme="majorHAnsi"/>
          <w:color w:val="1A1A1A"/>
          <w:sz w:val="22"/>
          <w:szCs w:val="22"/>
          <w:lang w:val="en-US"/>
        </w:rPr>
        <w:t xml:space="preserve">, Costa Rica not only will strengthen its educational system: thanks to the pilot experience, the country will be able to participate and </w:t>
      </w:r>
      <w:r w:rsidR="00993F17" w:rsidRPr="00995F11">
        <w:rPr>
          <w:rFonts w:asciiTheme="majorHAnsi" w:hAnsiTheme="majorHAnsi" w:cstheme="majorHAnsi"/>
          <w:color w:val="1A1A1A"/>
          <w:sz w:val="22"/>
          <w:szCs w:val="22"/>
          <w:lang w:val="en-US"/>
        </w:rPr>
        <w:t xml:space="preserve">actively </w:t>
      </w:r>
      <w:r w:rsidR="00E74E49" w:rsidRPr="00995F11">
        <w:rPr>
          <w:rFonts w:asciiTheme="majorHAnsi" w:hAnsiTheme="majorHAnsi" w:cstheme="majorHAnsi"/>
          <w:color w:val="1A1A1A"/>
          <w:sz w:val="22"/>
          <w:szCs w:val="22"/>
          <w:lang w:val="en-US"/>
        </w:rPr>
        <w:t>lead</w:t>
      </w:r>
      <w:r w:rsidR="00993F17" w:rsidRPr="00995F11">
        <w:rPr>
          <w:rFonts w:asciiTheme="majorHAnsi" w:hAnsiTheme="majorHAnsi" w:cstheme="majorHAnsi"/>
          <w:color w:val="1A1A1A"/>
          <w:sz w:val="22"/>
          <w:szCs w:val="22"/>
          <w:lang w:val="en-US"/>
        </w:rPr>
        <w:t xml:space="preserve"> a regional dialogue on the new educational needs oriented towards the 21st century, that will respond to an inclusive education in a challenging informational era.  </w:t>
      </w:r>
    </w:p>
    <w:p w:rsidR="00993F17" w:rsidRPr="00995F11" w:rsidRDefault="00993F17" w:rsidP="002569DA">
      <w:pPr>
        <w:widowControl w:val="0"/>
        <w:autoSpaceDE w:val="0"/>
        <w:autoSpaceDN w:val="0"/>
        <w:adjustRightInd w:val="0"/>
        <w:jc w:val="both"/>
        <w:rPr>
          <w:rFonts w:asciiTheme="majorHAnsi" w:hAnsiTheme="majorHAnsi" w:cstheme="majorHAnsi"/>
          <w:color w:val="1A1A1A"/>
          <w:sz w:val="22"/>
          <w:szCs w:val="22"/>
          <w:lang w:val="en-US"/>
        </w:rPr>
      </w:pPr>
    </w:p>
    <w:p w:rsidR="00993F17" w:rsidRPr="00995F11" w:rsidRDefault="00993F17" w:rsidP="002569DA">
      <w:pPr>
        <w:widowControl w:val="0"/>
        <w:autoSpaceDE w:val="0"/>
        <w:autoSpaceDN w:val="0"/>
        <w:adjustRightInd w:val="0"/>
        <w:jc w:val="both"/>
        <w:rPr>
          <w:rFonts w:asciiTheme="majorHAnsi" w:hAnsiTheme="majorHAnsi" w:cstheme="majorHAnsi"/>
          <w:color w:val="1A1A1A"/>
          <w:sz w:val="22"/>
          <w:szCs w:val="22"/>
          <w:lang w:val="en-US"/>
        </w:rPr>
      </w:pPr>
      <w:r w:rsidRPr="00995F11">
        <w:rPr>
          <w:rFonts w:asciiTheme="majorHAnsi" w:hAnsiTheme="majorHAnsi" w:cstheme="majorHAnsi"/>
          <w:color w:val="1A1A1A"/>
          <w:sz w:val="22"/>
          <w:szCs w:val="22"/>
          <w:lang w:val="en-US"/>
        </w:rPr>
        <w:t>In Costa Rica the initiative has been structured into two components. The first one is its active participation as a member of the international project ATC21S, which implies the validation, translation and contextualization of the tests for the Latin American context,</w:t>
      </w:r>
      <w:r w:rsidR="00995F11">
        <w:rPr>
          <w:rFonts w:asciiTheme="majorHAnsi" w:hAnsiTheme="majorHAnsi" w:cstheme="majorHAnsi"/>
          <w:color w:val="1A1A1A"/>
          <w:sz w:val="22"/>
          <w:szCs w:val="22"/>
          <w:lang w:val="en-US"/>
        </w:rPr>
        <w:t xml:space="preserve"> as well as</w:t>
      </w:r>
      <w:r w:rsidRPr="00995F11">
        <w:rPr>
          <w:rFonts w:asciiTheme="majorHAnsi" w:hAnsiTheme="majorHAnsi" w:cstheme="majorHAnsi"/>
          <w:color w:val="1A1A1A"/>
          <w:sz w:val="22"/>
          <w:szCs w:val="22"/>
          <w:lang w:val="en-US"/>
        </w:rPr>
        <w:t xml:space="preserve"> the technical feedback and the spreading of the results. The second component feeds directly from the results of the first one, and comprises the strengthening of </w:t>
      </w:r>
      <w:r w:rsidR="00995F11">
        <w:rPr>
          <w:rFonts w:asciiTheme="majorHAnsi" w:hAnsiTheme="majorHAnsi" w:cstheme="majorHAnsi"/>
          <w:color w:val="1A1A1A"/>
          <w:sz w:val="22"/>
          <w:szCs w:val="22"/>
          <w:lang w:val="en-US"/>
        </w:rPr>
        <w:t>educational practices and the training on 21</w:t>
      </w:r>
      <w:r w:rsidR="00995F11" w:rsidRPr="00995F11">
        <w:rPr>
          <w:rFonts w:asciiTheme="majorHAnsi" w:hAnsiTheme="majorHAnsi" w:cstheme="majorHAnsi"/>
          <w:color w:val="1A1A1A"/>
          <w:sz w:val="22"/>
          <w:szCs w:val="22"/>
          <w:vertAlign w:val="superscript"/>
          <w:lang w:val="en-US"/>
        </w:rPr>
        <w:t>st</w:t>
      </w:r>
      <w:r w:rsidR="00995F11">
        <w:rPr>
          <w:rFonts w:asciiTheme="majorHAnsi" w:hAnsiTheme="majorHAnsi" w:cstheme="majorHAnsi"/>
          <w:color w:val="1A1A1A"/>
          <w:sz w:val="22"/>
          <w:szCs w:val="22"/>
          <w:lang w:val="en-US"/>
        </w:rPr>
        <w:t xml:space="preserve"> century skills for teachers, and the creation of educational resources that allow their assessment in virtual environments. </w:t>
      </w:r>
    </w:p>
    <w:p w:rsidR="004B381C" w:rsidRPr="00993F17"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B381C" w:rsidRPr="00995F11" w:rsidRDefault="00995F11" w:rsidP="002569DA">
      <w:pPr>
        <w:widowControl w:val="0"/>
        <w:autoSpaceDE w:val="0"/>
        <w:autoSpaceDN w:val="0"/>
        <w:adjustRightInd w:val="0"/>
        <w:jc w:val="both"/>
        <w:rPr>
          <w:rFonts w:asciiTheme="majorHAnsi" w:hAnsiTheme="majorHAnsi" w:cstheme="majorHAnsi"/>
          <w:color w:val="1A1A1A"/>
          <w:sz w:val="22"/>
          <w:szCs w:val="22"/>
          <w:lang w:val="es-CR"/>
        </w:rPr>
      </w:pPr>
      <w:r w:rsidRPr="00995F11">
        <w:rPr>
          <w:rFonts w:asciiTheme="majorHAnsi" w:hAnsiTheme="majorHAnsi" w:cstheme="majorHAnsi"/>
          <w:color w:val="1A1A1A"/>
          <w:sz w:val="22"/>
          <w:szCs w:val="22"/>
          <w:lang w:val="es-CR"/>
        </w:rPr>
        <w:t xml:space="preserve">As part of </w:t>
      </w:r>
      <w:r w:rsidR="004B381C" w:rsidRPr="00995F11">
        <w:rPr>
          <w:rFonts w:asciiTheme="majorHAnsi" w:hAnsiTheme="majorHAnsi" w:cstheme="majorHAnsi"/>
          <w:color w:val="1A1A1A"/>
          <w:sz w:val="22"/>
          <w:szCs w:val="22"/>
          <w:lang w:val="es-CR"/>
        </w:rPr>
        <w:t xml:space="preserve">ATC21S, </w:t>
      </w:r>
      <w:r>
        <w:rPr>
          <w:rFonts w:asciiTheme="majorHAnsi" w:hAnsiTheme="majorHAnsi" w:cstheme="majorHAnsi"/>
          <w:color w:val="1A1A1A"/>
          <w:sz w:val="22"/>
          <w:szCs w:val="22"/>
          <w:lang w:val="es-CR"/>
        </w:rPr>
        <w:t>the C</w:t>
      </w:r>
      <w:r w:rsidRPr="00995F11">
        <w:rPr>
          <w:rFonts w:asciiTheme="majorHAnsi" w:hAnsiTheme="majorHAnsi" w:cstheme="majorHAnsi"/>
          <w:color w:val="1A1A1A"/>
          <w:sz w:val="22"/>
          <w:szCs w:val="22"/>
          <w:lang w:val="es-CR"/>
        </w:rPr>
        <w:t xml:space="preserve">ostarican team work </w:t>
      </w:r>
      <w:r>
        <w:rPr>
          <w:rFonts w:asciiTheme="majorHAnsi" w:hAnsiTheme="majorHAnsi" w:cstheme="majorHAnsi"/>
          <w:color w:val="1A1A1A"/>
          <w:sz w:val="22"/>
          <w:szCs w:val="22"/>
          <w:lang w:val="es-CR"/>
        </w:rPr>
        <w:t>has focused on two main activitie</w:t>
      </w:r>
      <w:r w:rsidR="004B381C" w:rsidRPr="00995F11">
        <w:rPr>
          <w:rFonts w:asciiTheme="majorHAnsi" w:hAnsiTheme="majorHAnsi" w:cstheme="majorHAnsi"/>
          <w:color w:val="1A1A1A"/>
          <w:sz w:val="22"/>
          <w:szCs w:val="22"/>
          <w:lang w:val="es-CR"/>
        </w:rPr>
        <w:t xml:space="preserve">s: 1) </w:t>
      </w:r>
      <w:r>
        <w:rPr>
          <w:rFonts w:asciiTheme="majorHAnsi" w:hAnsiTheme="majorHAnsi" w:cstheme="majorHAnsi"/>
          <w:color w:val="1A1A1A"/>
          <w:sz w:val="22"/>
          <w:szCs w:val="22"/>
          <w:lang w:val="es-CR"/>
        </w:rPr>
        <w:t xml:space="preserve">the creation of new tests, suppor materials and their spreading, </w:t>
      </w:r>
      <w:r w:rsidR="004B381C" w:rsidRPr="00995F11">
        <w:rPr>
          <w:rFonts w:asciiTheme="majorHAnsi" w:hAnsiTheme="majorHAnsi" w:cstheme="majorHAnsi"/>
          <w:color w:val="1A1A1A"/>
          <w:sz w:val="22"/>
          <w:szCs w:val="22"/>
          <w:lang w:val="es-CR"/>
        </w:rPr>
        <w:t>la creación de nuevas pruebas, materiales de apoyo y su divulgación, respondiendo a la diversidad cultural y lingüística apropiada al contexto latinoamericano</w:t>
      </w:r>
      <w:r w:rsidR="00637C7B" w:rsidRPr="00995F11">
        <w:rPr>
          <w:rFonts w:asciiTheme="majorHAnsi" w:hAnsiTheme="majorHAnsi" w:cstheme="majorHAnsi"/>
          <w:color w:val="1A1A1A"/>
          <w:sz w:val="22"/>
          <w:szCs w:val="22"/>
          <w:lang w:val="es-CR"/>
        </w:rPr>
        <w:t>;</w:t>
      </w:r>
      <w:r w:rsidR="004B381C" w:rsidRPr="00995F11">
        <w:rPr>
          <w:rFonts w:asciiTheme="majorHAnsi" w:hAnsiTheme="majorHAnsi" w:cstheme="majorHAnsi"/>
          <w:color w:val="1A1A1A"/>
          <w:sz w:val="22"/>
          <w:szCs w:val="22"/>
          <w:lang w:val="es-CR"/>
        </w:rPr>
        <w:t xml:space="preserve"> y 2) la realización de pilotos y pruebas de gran escala de los instrumentos de evaluación.</w:t>
      </w:r>
    </w:p>
    <w:p w:rsidR="004B381C" w:rsidRPr="00995F11" w:rsidRDefault="004B381C" w:rsidP="002569DA">
      <w:pPr>
        <w:widowControl w:val="0"/>
        <w:autoSpaceDE w:val="0"/>
        <w:autoSpaceDN w:val="0"/>
        <w:adjustRightInd w:val="0"/>
        <w:jc w:val="both"/>
        <w:rPr>
          <w:rFonts w:asciiTheme="majorHAnsi" w:hAnsiTheme="majorHAnsi" w:cstheme="majorHAnsi"/>
          <w:color w:val="1A1A1A"/>
          <w:sz w:val="22"/>
          <w:szCs w:val="22"/>
          <w:lang w:val="es-CR"/>
        </w:rPr>
      </w:pPr>
    </w:p>
    <w:p w:rsidR="004B381C" w:rsidRPr="00995F11" w:rsidRDefault="00637C7B" w:rsidP="002569DA">
      <w:pPr>
        <w:widowControl w:val="0"/>
        <w:autoSpaceDE w:val="0"/>
        <w:autoSpaceDN w:val="0"/>
        <w:adjustRightInd w:val="0"/>
        <w:jc w:val="both"/>
        <w:rPr>
          <w:rFonts w:asciiTheme="majorHAnsi" w:hAnsiTheme="majorHAnsi" w:cstheme="majorHAnsi"/>
          <w:color w:val="1A1A1A"/>
          <w:sz w:val="22"/>
          <w:szCs w:val="22"/>
          <w:lang w:val="en-US"/>
        </w:rPr>
      </w:pPr>
      <w:r w:rsidRPr="00995F11">
        <w:rPr>
          <w:rFonts w:asciiTheme="majorHAnsi" w:hAnsiTheme="majorHAnsi" w:cstheme="majorHAnsi"/>
          <w:color w:val="1A1A1A"/>
          <w:sz w:val="22"/>
          <w:szCs w:val="22"/>
          <w:lang w:val="en-US"/>
        </w:rPr>
        <w:lastRenderedPageBreak/>
        <w:t>En la experiencia realizada, d</w:t>
      </w:r>
      <w:r w:rsidR="004B381C" w:rsidRPr="00995F11">
        <w:rPr>
          <w:rFonts w:asciiTheme="majorHAnsi" w:hAnsiTheme="majorHAnsi" w:cstheme="majorHAnsi"/>
          <w:color w:val="1A1A1A"/>
          <w:sz w:val="22"/>
          <w:szCs w:val="22"/>
          <w:lang w:val="en-US"/>
        </w:rPr>
        <w:t>estaca la apropiación de la iniciativa por parte de los docentes y los estudiantes. Los primeros se mostraron comprometidos y muy interesados en las pruebas así como en las competencias que pretenden medir, consideran que la evaluación de éstas es relevante y pertinente en el ámbito educativo, además de responder a la mediación pedagógica, por generar en los estudiantes la necesidad de desarrollar habilidades colaborativas.  </w:t>
      </w:r>
    </w:p>
    <w:p w:rsidR="004B381C" w:rsidRPr="00995F11"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B381C" w:rsidRPr="00995F11"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r w:rsidRPr="00995F11">
        <w:rPr>
          <w:rFonts w:asciiTheme="majorHAnsi" w:hAnsiTheme="majorHAnsi" w:cstheme="majorHAnsi"/>
          <w:color w:val="1A1A1A"/>
          <w:sz w:val="22"/>
          <w:szCs w:val="22"/>
          <w:lang w:val="en-US"/>
        </w:rPr>
        <w:t xml:space="preserve">En los estudiantes, las reacciones fueron </w:t>
      </w:r>
      <w:r w:rsidR="00637C7B" w:rsidRPr="00995F11">
        <w:rPr>
          <w:rFonts w:asciiTheme="majorHAnsi" w:hAnsiTheme="majorHAnsi" w:cstheme="majorHAnsi"/>
          <w:color w:val="1A1A1A"/>
          <w:sz w:val="22"/>
          <w:szCs w:val="22"/>
          <w:lang w:val="en-US"/>
        </w:rPr>
        <w:t xml:space="preserve">también </w:t>
      </w:r>
      <w:r w:rsidRPr="00995F11">
        <w:rPr>
          <w:rFonts w:asciiTheme="majorHAnsi" w:hAnsiTheme="majorHAnsi" w:cstheme="majorHAnsi"/>
          <w:color w:val="1A1A1A"/>
          <w:sz w:val="22"/>
          <w:szCs w:val="22"/>
          <w:lang w:val="en-US"/>
        </w:rPr>
        <w:t>positivas</w:t>
      </w:r>
      <w:r w:rsidR="00637C7B" w:rsidRPr="00995F11">
        <w:rPr>
          <w:rFonts w:asciiTheme="majorHAnsi" w:hAnsiTheme="majorHAnsi" w:cstheme="majorHAnsi"/>
          <w:color w:val="1A1A1A"/>
          <w:sz w:val="22"/>
          <w:szCs w:val="22"/>
          <w:lang w:val="en-US"/>
        </w:rPr>
        <w:t>.</w:t>
      </w:r>
      <w:r w:rsidRPr="00995F11">
        <w:rPr>
          <w:rFonts w:asciiTheme="majorHAnsi" w:hAnsiTheme="majorHAnsi" w:cstheme="majorHAnsi"/>
          <w:color w:val="1A1A1A"/>
          <w:sz w:val="22"/>
          <w:szCs w:val="22"/>
          <w:lang w:val="en-US"/>
        </w:rPr>
        <w:t xml:space="preserve"> </w:t>
      </w:r>
      <w:r w:rsidR="00637C7B" w:rsidRPr="00995F11">
        <w:rPr>
          <w:rFonts w:asciiTheme="majorHAnsi" w:hAnsiTheme="majorHAnsi" w:cstheme="majorHAnsi"/>
          <w:color w:val="1A1A1A"/>
          <w:sz w:val="22"/>
          <w:szCs w:val="22"/>
          <w:lang w:val="en-US"/>
        </w:rPr>
        <w:t>L</w:t>
      </w:r>
      <w:r w:rsidRPr="00995F11">
        <w:rPr>
          <w:rFonts w:asciiTheme="majorHAnsi" w:hAnsiTheme="majorHAnsi" w:cstheme="majorHAnsi"/>
          <w:color w:val="1A1A1A"/>
          <w:sz w:val="22"/>
          <w:szCs w:val="22"/>
          <w:lang w:val="en-US"/>
        </w:rPr>
        <w:t xml:space="preserve">as pruebas despertaron interés, aún cuando no siempre les fue sencillo resolver los ejercicios. </w:t>
      </w:r>
      <w:r w:rsidR="00637C7B" w:rsidRPr="00995F11">
        <w:rPr>
          <w:rFonts w:asciiTheme="majorHAnsi" w:hAnsiTheme="majorHAnsi" w:cstheme="majorHAnsi"/>
          <w:color w:val="1A1A1A"/>
          <w:sz w:val="22"/>
          <w:szCs w:val="22"/>
          <w:lang w:val="en-US"/>
        </w:rPr>
        <w:t>E</w:t>
      </w:r>
      <w:r w:rsidRPr="00995F11">
        <w:rPr>
          <w:rFonts w:asciiTheme="majorHAnsi" w:hAnsiTheme="majorHAnsi" w:cstheme="majorHAnsi"/>
          <w:color w:val="1A1A1A"/>
          <w:sz w:val="22"/>
          <w:szCs w:val="22"/>
          <w:lang w:val="en-US"/>
        </w:rPr>
        <w:t xml:space="preserve">s importante destacar que en el proceso de laboratorios cognitivos y </w:t>
      </w:r>
      <w:r w:rsidR="00637C7B" w:rsidRPr="00995F11">
        <w:rPr>
          <w:rFonts w:asciiTheme="majorHAnsi" w:hAnsiTheme="majorHAnsi" w:cstheme="majorHAnsi"/>
          <w:color w:val="1A1A1A"/>
          <w:sz w:val="22"/>
          <w:szCs w:val="22"/>
          <w:lang w:val="en-US"/>
        </w:rPr>
        <w:t>de</w:t>
      </w:r>
      <w:r w:rsidRPr="00995F11">
        <w:rPr>
          <w:rFonts w:asciiTheme="majorHAnsi" w:hAnsiTheme="majorHAnsi" w:cstheme="majorHAnsi"/>
          <w:color w:val="1A1A1A"/>
          <w:sz w:val="22"/>
          <w:szCs w:val="22"/>
          <w:lang w:val="en-US"/>
        </w:rPr>
        <w:t xml:space="preserve"> aplicación de pruebas</w:t>
      </w:r>
      <w:r w:rsidR="00637C7B" w:rsidRPr="00995F11">
        <w:rPr>
          <w:rFonts w:asciiTheme="majorHAnsi" w:hAnsiTheme="majorHAnsi" w:cstheme="majorHAnsi"/>
          <w:color w:val="1A1A1A"/>
          <w:sz w:val="22"/>
          <w:szCs w:val="22"/>
          <w:lang w:val="en-US"/>
        </w:rPr>
        <w:t>,</w:t>
      </w:r>
      <w:r w:rsidRPr="00995F11">
        <w:rPr>
          <w:rFonts w:asciiTheme="majorHAnsi" w:hAnsiTheme="majorHAnsi" w:cstheme="majorHAnsi"/>
          <w:color w:val="1A1A1A"/>
          <w:sz w:val="22"/>
          <w:szCs w:val="22"/>
          <w:lang w:val="en-US"/>
        </w:rPr>
        <w:t xml:space="preserve"> fue posible identificar algunas necesidades extrapolables al contexto educativo costarricense en general. Por ejemplo, la dificultad para resolver las pruebas puede explicarse por una capacidad exploratoria poco desarrollada debido al sistema directivo de instrucciones al que están acostumbrados al ser evaluados</w:t>
      </w:r>
      <w:r w:rsidR="00637C7B" w:rsidRPr="00995F11">
        <w:rPr>
          <w:rFonts w:asciiTheme="majorHAnsi" w:hAnsiTheme="majorHAnsi" w:cstheme="majorHAnsi"/>
          <w:color w:val="1A1A1A"/>
          <w:sz w:val="22"/>
          <w:szCs w:val="22"/>
          <w:lang w:val="en-US"/>
        </w:rPr>
        <w:t>.</w:t>
      </w:r>
      <w:r w:rsidRPr="00995F11">
        <w:rPr>
          <w:rFonts w:asciiTheme="majorHAnsi" w:hAnsiTheme="majorHAnsi" w:cstheme="majorHAnsi"/>
          <w:color w:val="1A1A1A"/>
          <w:sz w:val="22"/>
          <w:szCs w:val="22"/>
          <w:lang w:val="en-US"/>
        </w:rPr>
        <w:t xml:space="preserve"> </w:t>
      </w:r>
      <w:r w:rsidR="00637C7B" w:rsidRPr="00995F11">
        <w:rPr>
          <w:rFonts w:asciiTheme="majorHAnsi" w:hAnsiTheme="majorHAnsi" w:cstheme="majorHAnsi"/>
          <w:color w:val="1A1A1A"/>
          <w:sz w:val="22"/>
          <w:szCs w:val="22"/>
          <w:lang w:val="en-US"/>
        </w:rPr>
        <w:t>L</w:t>
      </w:r>
      <w:r w:rsidRPr="00995F11">
        <w:rPr>
          <w:rFonts w:asciiTheme="majorHAnsi" w:hAnsiTheme="majorHAnsi" w:cstheme="majorHAnsi"/>
          <w:color w:val="1A1A1A"/>
          <w:sz w:val="22"/>
          <w:szCs w:val="22"/>
          <w:lang w:val="en-US"/>
        </w:rPr>
        <w:t xml:space="preserve">a evaluación </w:t>
      </w:r>
      <w:r w:rsidR="00637C7B" w:rsidRPr="00995F11">
        <w:rPr>
          <w:rFonts w:asciiTheme="majorHAnsi" w:hAnsiTheme="majorHAnsi" w:cstheme="majorHAnsi"/>
          <w:color w:val="1A1A1A"/>
          <w:sz w:val="22"/>
          <w:szCs w:val="22"/>
          <w:lang w:val="en-US"/>
        </w:rPr>
        <w:t>responde a planteamientos</w:t>
      </w:r>
      <w:r w:rsidRPr="00995F11">
        <w:rPr>
          <w:rFonts w:asciiTheme="majorHAnsi" w:hAnsiTheme="majorHAnsi" w:cstheme="majorHAnsi"/>
          <w:color w:val="1A1A1A"/>
          <w:sz w:val="22"/>
          <w:szCs w:val="22"/>
          <w:lang w:val="en-US"/>
        </w:rPr>
        <w:t xml:space="preserve"> más rígidos, </w:t>
      </w:r>
      <w:r w:rsidR="00637C7B" w:rsidRPr="00995F11">
        <w:rPr>
          <w:rFonts w:asciiTheme="majorHAnsi" w:hAnsiTheme="majorHAnsi" w:cstheme="majorHAnsi"/>
          <w:color w:val="1A1A1A"/>
          <w:sz w:val="22"/>
          <w:szCs w:val="22"/>
          <w:lang w:val="en-US"/>
        </w:rPr>
        <w:t>basados</w:t>
      </w:r>
      <w:r w:rsidRPr="00995F11">
        <w:rPr>
          <w:rFonts w:asciiTheme="majorHAnsi" w:hAnsiTheme="majorHAnsi" w:cstheme="majorHAnsi"/>
          <w:color w:val="1A1A1A"/>
          <w:sz w:val="22"/>
          <w:szCs w:val="22"/>
          <w:lang w:val="en-US"/>
        </w:rPr>
        <w:t xml:space="preserve"> </w:t>
      </w:r>
      <w:r w:rsidR="00637C7B" w:rsidRPr="00995F11">
        <w:rPr>
          <w:rFonts w:asciiTheme="majorHAnsi" w:hAnsiTheme="majorHAnsi" w:cstheme="majorHAnsi"/>
          <w:color w:val="1A1A1A"/>
          <w:sz w:val="22"/>
          <w:szCs w:val="22"/>
          <w:lang w:val="en-US"/>
        </w:rPr>
        <w:t>en</w:t>
      </w:r>
      <w:r w:rsidRPr="00995F11">
        <w:rPr>
          <w:rFonts w:asciiTheme="majorHAnsi" w:hAnsiTheme="majorHAnsi" w:cstheme="majorHAnsi"/>
          <w:color w:val="1A1A1A"/>
          <w:sz w:val="22"/>
          <w:szCs w:val="22"/>
          <w:lang w:val="en-US"/>
        </w:rPr>
        <w:t xml:space="preserve"> contenidos curriculares </w:t>
      </w:r>
      <w:r w:rsidR="00637C7B" w:rsidRPr="00995F11">
        <w:rPr>
          <w:rFonts w:asciiTheme="majorHAnsi" w:hAnsiTheme="majorHAnsi" w:cstheme="majorHAnsi"/>
          <w:color w:val="1A1A1A"/>
          <w:sz w:val="22"/>
          <w:szCs w:val="22"/>
          <w:lang w:val="en-US"/>
        </w:rPr>
        <w:t xml:space="preserve">más </w:t>
      </w:r>
      <w:r w:rsidRPr="00995F11">
        <w:rPr>
          <w:rFonts w:asciiTheme="majorHAnsi" w:hAnsiTheme="majorHAnsi" w:cstheme="majorHAnsi"/>
          <w:color w:val="1A1A1A"/>
          <w:sz w:val="22"/>
          <w:szCs w:val="22"/>
          <w:lang w:val="en-US"/>
        </w:rPr>
        <w:t xml:space="preserve">que </w:t>
      </w:r>
      <w:r w:rsidR="00637C7B" w:rsidRPr="00995F11">
        <w:rPr>
          <w:rFonts w:asciiTheme="majorHAnsi" w:hAnsiTheme="majorHAnsi" w:cstheme="majorHAnsi"/>
          <w:color w:val="1A1A1A"/>
          <w:sz w:val="22"/>
          <w:szCs w:val="22"/>
          <w:lang w:val="en-US"/>
        </w:rPr>
        <w:t>en</w:t>
      </w:r>
      <w:r w:rsidRPr="00995F11">
        <w:rPr>
          <w:rFonts w:asciiTheme="majorHAnsi" w:hAnsiTheme="majorHAnsi" w:cstheme="majorHAnsi"/>
          <w:color w:val="1A1A1A"/>
          <w:sz w:val="22"/>
          <w:szCs w:val="22"/>
          <w:lang w:val="en-US"/>
        </w:rPr>
        <w:t xml:space="preserve"> la habilidad de utilizar los contenidos en la vida diaria. </w:t>
      </w:r>
      <w:r w:rsidR="00637C7B" w:rsidRPr="00995F11">
        <w:rPr>
          <w:rFonts w:asciiTheme="majorHAnsi" w:hAnsiTheme="majorHAnsi" w:cstheme="majorHAnsi"/>
          <w:color w:val="1A1A1A"/>
          <w:sz w:val="22"/>
          <w:szCs w:val="22"/>
          <w:lang w:val="en-US"/>
        </w:rPr>
        <w:t>En cambio</w:t>
      </w:r>
      <w:r w:rsidRPr="00995F11">
        <w:rPr>
          <w:rFonts w:asciiTheme="majorHAnsi" w:hAnsiTheme="majorHAnsi" w:cstheme="majorHAnsi"/>
          <w:color w:val="1A1A1A"/>
          <w:sz w:val="22"/>
          <w:szCs w:val="22"/>
          <w:lang w:val="en-US"/>
        </w:rPr>
        <w:t xml:space="preserve">, </w:t>
      </w:r>
      <w:r w:rsidR="00637C7B" w:rsidRPr="00995F11">
        <w:rPr>
          <w:rFonts w:asciiTheme="majorHAnsi" w:hAnsiTheme="majorHAnsi" w:cstheme="majorHAnsi"/>
          <w:color w:val="1A1A1A"/>
          <w:sz w:val="22"/>
          <w:szCs w:val="22"/>
          <w:lang w:val="en-US"/>
        </w:rPr>
        <w:t xml:space="preserve">los estudiantes apreciaron altamente la oportunidad de </w:t>
      </w:r>
      <w:r w:rsidRPr="00995F11">
        <w:rPr>
          <w:rFonts w:asciiTheme="majorHAnsi" w:hAnsiTheme="majorHAnsi" w:cstheme="majorHAnsi"/>
          <w:color w:val="1A1A1A"/>
          <w:sz w:val="22"/>
          <w:szCs w:val="22"/>
          <w:lang w:val="en-US"/>
        </w:rPr>
        <w:t>interac</w:t>
      </w:r>
      <w:r w:rsidR="00637C7B" w:rsidRPr="00995F11">
        <w:rPr>
          <w:rFonts w:asciiTheme="majorHAnsi" w:hAnsiTheme="majorHAnsi" w:cstheme="majorHAnsi"/>
          <w:color w:val="1A1A1A"/>
          <w:sz w:val="22"/>
          <w:szCs w:val="22"/>
          <w:lang w:val="en-US"/>
        </w:rPr>
        <w:t>tuar</w:t>
      </w:r>
      <w:r w:rsidRPr="00995F11">
        <w:rPr>
          <w:rFonts w:asciiTheme="majorHAnsi" w:hAnsiTheme="majorHAnsi" w:cstheme="majorHAnsi"/>
          <w:color w:val="1A1A1A"/>
          <w:sz w:val="22"/>
          <w:szCs w:val="22"/>
          <w:lang w:val="en-US"/>
        </w:rPr>
        <w:t xml:space="preserve"> con sus compañeros.</w:t>
      </w:r>
    </w:p>
    <w:p w:rsidR="004B381C" w:rsidRPr="00995F11" w:rsidRDefault="004B381C" w:rsidP="002569DA">
      <w:pPr>
        <w:widowControl w:val="0"/>
        <w:autoSpaceDE w:val="0"/>
        <w:autoSpaceDN w:val="0"/>
        <w:adjustRightInd w:val="0"/>
        <w:jc w:val="both"/>
        <w:rPr>
          <w:rFonts w:asciiTheme="majorHAnsi" w:hAnsiTheme="majorHAnsi" w:cstheme="majorHAnsi"/>
          <w:color w:val="1A1A1A"/>
          <w:sz w:val="22"/>
          <w:szCs w:val="22"/>
          <w:lang w:val="en-US"/>
        </w:rPr>
      </w:pPr>
    </w:p>
    <w:p w:rsidR="004E600D" w:rsidRPr="00995F11" w:rsidRDefault="004B381C" w:rsidP="002569DA">
      <w:pPr>
        <w:jc w:val="both"/>
        <w:rPr>
          <w:rFonts w:asciiTheme="majorHAnsi" w:hAnsiTheme="majorHAnsi" w:cstheme="majorHAnsi"/>
          <w:color w:val="1A1A1A"/>
          <w:sz w:val="22"/>
          <w:szCs w:val="22"/>
          <w:lang w:val="en-US"/>
        </w:rPr>
      </w:pPr>
      <w:r w:rsidRPr="00995F11">
        <w:rPr>
          <w:rFonts w:asciiTheme="majorHAnsi" w:hAnsiTheme="majorHAnsi" w:cstheme="majorHAnsi"/>
          <w:color w:val="1A1A1A"/>
          <w:sz w:val="22"/>
          <w:szCs w:val="22"/>
          <w:lang w:val="en-US"/>
        </w:rPr>
        <w:t>E</w:t>
      </w:r>
      <w:r w:rsidR="002569DA" w:rsidRPr="00995F11">
        <w:rPr>
          <w:rFonts w:asciiTheme="majorHAnsi" w:hAnsiTheme="majorHAnsi" w:cstheme="majorHAnsi"/>
          <w:color w:val="1A1A1A"/>
          <w:sz w:val="22"/>
          <w:szCs w:val="22"/>
          <w:lang w:val="en-US"/>
        </w:rPr>
        <w:t>sta respuesta</w:t>
      </w:r>
      <w:r w:rsidRPr="00995F11">
        <w:rPr>
          <w:rFonts w:asciiTheme="majorHAnsi" w:hAnsiTheme="majorHAnsi" w:cstheme="majorHAnsi"/>
          <w:color w:val="1A1A1A"/>
          <w:sz w:val="22"/>
          <w:szCs w:val="22"/>
          <w:lang w:val="en-US"/>
        </w:rPr>
        <w:t xml:space="preserve"> de los doc</w:t>
      </w:r>
      <w:r w:rsidR="002569DA" w:rsidRPr="00995F11">
        <w:rPr>
          <w:rFonts w:asciiTheme="majorHAnsi" w:hAnsiTheme="majorHAnsi" w:cstheme="majorHAnsi"/>
          <w:color w:val="1A1A1A"/>
          <w:sz w:val="22"/>
          <w:szCs w:val="22"/>
          <w:lang w:val="en-US"/>
        </w:rPr>
        <w:t>entes y de los estudiantes justifica</w:t>
      </w:r>
      <w:r w:rsidRPr="00995F11">
        <w:rPr>
          <w:rFonts w:asciiTheme="majorHAnsi" w:hAnsiTheme="majorHAnsi" w:cstheme="majorHAnsi"/>
          <w:color w:val="1A1A1A"/>
          <w:sz w:val="22"/>
          <w:szCs w:val="22"/>
          <w:lang w:val="en-US"/>
        </w:rPr>
        <w:t xml:space="preserve"> la importancia de concientizar a los países y organizacione</w:t>
      </w:r>
      <w:r w:rsidR="002569DA" w:rsidRPr="00995F11">
        <w:rPr>
          <w:rFonts w:asciiTheme="majorHAnsi" w:hAnsiTheme="majorHAnsi" w:cstheme="majorHAnsi"/>
          <w:color w:val="1A1A1A"/>
          <w:sz w:val="22"/>
          <w:szCs w:val="22"/>
          <w:lang w:val="en-US"/>
        </w:rPr>
        <w:t>s participantes en el proyecto</w:t>
      </w:r>
      <w:r w:rsidR="00637C7B" w:rsidRPr="00995F11">
        <w:rPr>
          <w:rFonts w:asciiTheme="majorHAnsi" w:hAnsiTheme="majorHAnsi" w:cstheme="majorHAnsi"/>
          <w:color w:val="1A1A1A"/>
          <w:sz w:val="22"/>
          <w:szCs w:val="22"/>
          <w:lang w:val="en-US"/>
        </w:rPr>
        <w:t>,</w:t>
      </w:r>
      <w:r w:rsidR="002569DA" w:rsidRPr="00995F11">
        <w:rPr>
          <w:rFonts w:asciiTheme="majorHAnsi" w:hAnsiTheme="majorHAnsi" w:cstheme="majorHAnsi"/>
          <w:color w:val="1A1A1A"/>
          <w:sz w:val="22"/>
          <w:szCs w:val="22"/>
          <w:lang w:val="en-US"/>
        </w:rPr>
        <w:t xml:space="preserve"> a</w:t>
      </w:r>
      <w:r w:rsidRPr="00995F11">
        <w:rPr>
          <w:rFonts w:asciiTheme="majorHAnsi" w:hAnsiTheme="majorHAnsi" w:cstheme="majorHAnsi"/>
          <w:color w:val="1A1A1A"/>
          <w:sz w:val="22"/>
          <w:szCs w:val="22"/>
          <w:lang w:val="en-US"/>
        </w:rPr>
        <w:t> promover las condiciones necesarias</w:t>
      </w:r>
      <w:r w:rsidR="00637C7B" w:rsidRPr="00995F11">
        <w:rPr>
          <w:rFonts w:asciiTheme="majorHAnsi" w:hAnsiTheme="majorHAnsi" w:cstheme="majorHAnsi"/>
          <w:color w:val="1A1A1A"/>
          <w:sz w:val="22"/>
          <w:szCs w:val="22"/>
          <w:lang w:val="en-US"/>
        </w:rPr>
        <w:t xml:space="preserve"> que permitan continuar </w:t>
      </w:r>
      <w:r w:rsidRPr="00995F11">
        <w:rPr>
          <w:rFonts w:asciiTheme="majorHAnsi" w:hAnsiTheme="majorHAnsi" w:cstheme="majorHAnsi"/>
          <w:color w:val="1A1A1A"/>
          <w:sz w:val="22"/>
          <w:szCs w:val="22"/>
          <w:lang w:val="en-US"/>
        </w:rPr>
        <w:t>crean</w:t>
      </w:r>
      <w:r w:rsidR="00637C7B" w:rsidRPr="00995F11">
        <w:rPr>
          <w:rFonts w:asciiTheme="majorHAnsi" w:hAnsiTheme="majorHAnsi" w:cstheme="majorHAnsi"/>
          <w:color w:val="1A1A1A"/>
          <w:sz w:val="22"/>
          <w:szCs w:val="22"/>
          <w:lang w:val="en-US"/>
        </w:rPr>
        <w:t>do</w:t>
      </w:r>
      <w:r w:rsidRPr="00995F11">
        <w:rPr>
          <w:rFonts w:asciiTheme="majorHAnsi" w:hAnsiTheme="majorHAnsi" w:cstheme="majorHAnsi"/>
          <w:color w:val="1A1A1A"/>
          <w:sz w:val="22"/>
          <w:szCs w:val="22"/>
          <w:lang w:val="en-US"/>
        </w:rPr>
        <w:t xml:space="preserve"> recursos educativos </w:t>
      </w:r>
      <w:r w:rsidR="00B25F8E" w:rsidRPr="00995F11">
        <w:rPr>
          <w:rFonts w:asciiTheme="majorHAnsi" w:hAnsiTheme="majorHAnsi" w:cstheme="majorHAnsi"/>
          <w:color w:val="1A1A1A"/>
          <w:sz w:val="22"/>
          <w:szCs w:val="22"/>
          <w:lang w:val="en-US"/>
        </w:rPr>
        <w:t>innovadores</w:t>
      </w:r>
      <w:r w:rsidRPr="00995F11">
        <w:rPr>
          <w:rFonts w:asciiTheme="majorHAnsi" w:hAnsiTheme="majorHAnsi" w:cstheme="majorHAnsi"/>
          <w:color w:val="1A1A1A"/>
          <w:sz w:val="22"/>
          <w:szCs w:val="22"/>
          <w:lang w:val="en-US"/>
        </w:rPr>
        <w:t xml:space="preserve"> que estén alcance de todos.</w:t>
      </w:r>
      <w:bookmarkEnd w:id="0"/>
    </w:p>
    <w:sectPr w:rsidR="004E600D" w:rsidRPr="00995F11" w:rsidSect="00F679E2">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FELayout/>
  </w:compat>
  <w:rsids>
    <w:rsidRoot w:val="004B381C"/>
    <w:rsid w:val="00160D51"/>
    <w:rsid w:val="001E34C9"/>
    <w:rsid w:val="002569DA"/>
    <w:rsid w:val="00331E52"/>
    <w:rsid w:val="0036753D"/>
    <w:rsid w:val="004B381C"/>
    <w:rsid w:val="004D7309"/>
    <w:rsid w:val="004E600D"/>
    <w:rsid w:val="005420B7"/>
    <w:rsid w:val="00637C7B"/>
    <w:rsid w:val="00891617"/>
    <w:rsid w:val="00906C34"/>
    <w:rsid w:val="00993F17"/>
    <w:rsid w:val="00995F11"/>
    <w:rsid w:val="00B25F8E"/>
    <w:rsid w:val="00C3415A"/>
    <w:rsid w:val="00C43F13"/>
    <w:rsid w:val="00DB2B80"/>
    <w:rsid w:val="00E021AA"/>
    <w:rsid w:val="00E74E49"/>
    <w:rsid w:val="00F679E2"/>
    <w:rsid w:val="00F903C5"/>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4C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781</Words>
  <Characters>4301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Mi casa en Santa Ana</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Elsie Campos Díaz</dc:creator>
  <cp:lastModifiedBy>sofia.quesada</cp:lastModifiedBy>
  <cp:revision>5</cp:revision>
  <cp:lastPrinted>2012-04-13T19:46:00Z</cp:lastPrinted>
  <dcterms:created xsi:type="dcterms:W3CDTF">2012-04-13T21:23:00Z</dcterms:created>
  <dcterms:modified xsi:type="dcterms:W3CDTF">2012-04-13T22:26:00Z</dcterms:modified>
</cp:coreProperties>
</file>